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邳庄镇</w:t>
      </w:r>
      <w:r>
        <w:rPr>
          <w:rFonts w:hint="eastAsia" w:ascii="黑体" w:hAnsi="黑体" w:eastAsia="黑体"/>
          <w:b/>
          <w:sz w:val="44"/>
          <w:szCs w:val="44"/>
        </w:rPr>
        <w:t>关于进一步深化殡葬领域突出问题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专项整治</w:t>
      </w:r>
      <w:r>
        <w:rPr>
          <w:rFonts w:hint="eastAsia" w:ascii="黑体" w:hAnsi="黑体" w:eastAsia="黑体" w:cs="黑体"/>
          <w:b/>
          <w:sz w:val="44"/>
          <w:szCs w:val="44"/>
        </w:rPr>
        <w:t>工作实施方案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邳政发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〔2020〕19号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为认真贯彻落实国家殡葬领域突出问题专项整治行动会议精神，有效解决殡葬领域的突出问题，进一步规范和加强我镇殡葬管理，维护人民群众的切身利益，按照省、市、区殡葬领域突出问题专项整治工作的专题部署，根据《枣庄市殡葬领域突出问题专项整治工作实施方案》的要求，结合我镇实际，制定具体方案如下：</w:t>
      </w:r>
    </w:p>
    <w:p>
      <w:pPr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一、指导思想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以习近平新时代中国特色社会主义思想为指导，以满足人民群众殡葬需求为导向，以整治殡葬领域突出问题为重点，围绕建设惠民、绿色、文明殡葬的发展理念，严厉打击殡葬领域的违法违规行为，整肃殡葬服务市场秩序，落实监管执法责任，努力提升殡葬管理和服务水平，促进我镇殡葬事业健康发展。</w:t>
      </w:r>
    </w:p>
    <w:p>
      <w:pPr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二、工作目标和原则</w:t>
      </w:r>
    </w:p>
    <w:p>
      <w:pPr>
        <w:spacing w:line="660" w:lineRule="exact"/>
        <w:ind w:firstLine="643" w:firstLineChars="200"/>
        <w:rPr>
          <w:rFonts w:ascii="楷体" w:hAnsi="楷体" w:eastAsia="楷体" w:cs="楷体"/>
          <w:b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（一）工作目标</w:t>
      </w:r>
    </w:p>
    <w:p>
      <w:pPr>
        <w:spacing w:line="6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通过开展殡葬领域突出问题专项整治工作，有效整治殡葬领域存在的大操大办、搭台唱戏、披麻戴孝、二次装棺、木棺入葬、违规土葬以及散埋乱葬等问题，进一步落实责任主体，加强监管和执法力度，切实规范殡葬服务和中介行业管理，建立殡葬管理工作长效机制，促进殡葬行业健康发展。</w:t>
      </w:r>
    </w:p>
    <w:p>
      <w:pPr>
        <w:spacing w:line="660" w:lineRule="exact"/>
        <w:ind w:firstLine="643" w:firstLineChars="200"/>
        <w:rPr>
          <w:rFonts w:ascii="楷体" w:hAnsi="楷体" w:eastAsia="楷体" w:cs="楷体"/>
          <w:b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（二）基本原则</w:t>
      </w:r>
    </w:p>
    <w:p>
      <w:pPr>
        <w:spacing w:line="66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加强领导，落实责任。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按照党委政府要求，建立健全领导协调机制，明确部门职责分工，强化目标考核，确保统一部署推进，努力做好本系统承担的整治任务。</w:t>
      </w:r>
    </w:p>
    <w:p>
      <w:pPr>
        <w:spacing w:line="66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积极稳妥，依法依规。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对于殡葬领域存在的突出问题，明确整治重点，讲究方式方法，做好风险评估，做到分类施策、依法依规、平稳有序，既要对各种违法违规行为予以严厉打击，也要切实保护人民群众的合法权益。</w:t>
      </w:r>
    </w:p>
    <w:p>
      <w:pPr>
        <w:spacing w:line="66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惩防并举，标本兼治。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立足当前，围绕殡葬领域的突出问题，通过开展排查摸底、全面整改、督促检查。加大打击惩处力度，对违法违规行为形成有效震慑；着眼长远，以专项整治为契机，完善相关制度，强化行业自律，健全殡葬服务体系，保障和改善殡葬公共服务，尽快形成规范和加强殡葬管理工作的长效机制。</w:t>
      </w:r>
    </w:p>
    <w:p>
      <w:pPr>
        <w:pStyle w:val="7"/>
        <w:spacing w:line="600" w:lineRule="exact"/>
        <w:ind w:firstLine="64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三、工作任务</w:t>
      </w:r>
    </w:p>
    <w:p>
      <w:pPr>
        <w:pStyle w:val="7"/>
        <w:spacing w:line="600" w:lineRule="exact"/>
        <w:ind w:firstLine="643"/>
        <w:rPr>
          <w:rFonts w:ascii="楷体" w:hAnsi="楷体" w:eastAsia="楷体" w:cs="楷体"/>
          <w:b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（一）强化红白理事会作用发挥，确保火化率100%。</w:t>
      </w:r>
    </w:p>
    <w:p>
      <w:pPr>
        <w:pStyle w:val="7"/>
        <w:spacing w:line="60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一是建立去世人员日上报制度。充分压实各管区、村主体责任，成立各村日巡查小组，形成去世人员日上报制度，确保去世人员情况实时掌控，夯实火化工作基础。</w:t>
      </w:r>
    </w:p>
    <w:p>
      <w:pPr>
        <w:pStyle w:val="7"/>
        <w:spacing w:line="60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二是充分发挥村“两委”、红白理事会的宣传引导和监管教育作用。针对村内出现的丧事，村主要负责人和红白理事会成员要第一时间靠上做好服务工作，引导丧属及时火化遗体，协助丧属文明节俭办理丧事。</w:t>
      </w:r>
    </w:p>
    <w:p>
      <w:pPr>
        <w:pStyle w:val="7"/>
        <w:spacing w:line="60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三是建立火化率通报、约谈制度。镇里将每月对管区、村进行通报， 连续两次被约谈管区、村。由镇纪委负责启动问责程序，并处理结果及时上报党委政府。 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四是加大查处力度，对于党员干部本人及亲属去世火化后，亲属骨灰未入葬到集思园公益性公墓（小集子村东）或镇级公益性公墓（黄林村东），及时提请有关部门依规依纪进行查处。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牵头单位：镇纪委、组织办、民政所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责任单位：殡改办、各管区、各村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完成时限：2020年12月31日，并长期坚持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（二）健全完善红白理事会，革除丧葬陋习。</w:t>
      </w:r>
    </w:p>
    <w:p>
      <w:pPr>
        <w:pStyle w:val="7"/>
        <w:spacing w:line="60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一是各管区、村按照《枣庄市红白理事会章程》修改完善本村红白理事会章程，进一步细化办理标准、宴请人数、操办流程等。</w:t>
      </w:r>
      <w:r>
        <w:rPr>
          <w:rFonts w:hint="eastAsia" w:ascii="仿宋" w:hAnsi="仿宋" w:eastAsia="仿宋" w:cs="仿宋"/>
          <w:sz w:val="32"/>
          <w:szCs w:val="32"/>
        </w:rPr>
        <w:t>认真贯彻落实《红白理事会管理办法》、《红白理事会办事流程》，加强红白理事会服务与管理。进一步发挥好红白理事会作用，继续推行“四大碗”，推动惠民殡葬政策落实，引导群众婚丧俭办、新事新办，促使红白事盲目攀比、奢侈浪费的不良现象得以有效遏制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二是制定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shd w:val="clear" w:color="auto" w:fill="FFFFFF" w:themeFill="background1"/>
        </w:rPr>
        <w:t>殡葬工作失信黑名单制度，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定期在各村显要位置公示。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三是强化责任追究。对于大操大办造成不良社会影响的，由镇纪委约谈管区、村主要负责人，涉及党员干部的，提请有关部门依规依纪进行查处。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牵头单位：镇纪委、组织办、民政所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责任单位：殡改办、各管区、各村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完成时限：2020年12月31日，并长期坚持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（三）开展联合执法，整治殡葬市场。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民政部门会同派出所、市场监管所、镇执法中队、食品安全办、环卫所、国土所等开展联合执法，依法查处生产、销售不符合国家技术标准的殡葬设施行为和生产、销售棺木等土葬用品或封建迷信丧葬用品行为。查处丧事活动中违反治安管理、交通管理等违法行为，依法查处非法转让、买卖、出租土地和非法占用土地建坟行为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牵头单位：民政所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责任单位：民政所、殡改办、派出所、市场监管所、镇执法中队、食品安全办、环卫所、国土所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完成时限：2020年12月31日，并长期坚持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规范殡仪管理，提升殡葬公共服务水平。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一是各村要升级完善服务设施，改造服务场所，加强信息化建设，提升殡葬服务专业化、信息化水平。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二是要加强从业人员管理，认真执行民政行业标准，规范遗体接运、存放、火化和骨灰寄存服务流程，坚决打击不规范操作和其他违法违规行为。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三是要建立一次告知制、首问负责制和服务评价制度，实行自愿选择清单式服务。要建立健全长效监督管理机制，设立举报电话，对违反殡葬服务规定的机构和人员及时查处，严惩不贷，防止出现侵害群众切身利益行为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四是要</w:t>
      </w:r>
      <w:r>
        <w:rPr>
          <w:rFonts w:hint="eastAsia" w:ascii="仿宋" w:hAnsi="仿宋" w:eastAsia="仿宋" w:cs="仿宋"/>
          <w:bCs/>
          <w:sz w:val="32"/>
          <w:szCs w:val="32"/>
        </w:rPr>
        <w:t>建设红白事集中办事服务场所，推动群众分散办事向集中办事转变，有效为群众解决办理红白事无场所等难题。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牵头单位：民政所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责任单位：殡改办、各管区、各村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完成时限：2020年12月31日，并长期坚持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b/>
          <w:color w:val="000000" w:themeColor="text1"/>
          <w:sz w:val="32"/>
          <w:szCs w:val="32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</w:rPr>
        <w:t>（五）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</w:rPr>
        <w:t>加快工作进度，推动公益性公墓建设。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加快镇级公益性公墓集思园公墓的（小集子村东）建设进度，严格依据花园式公墓建设标准，打造鲁南标准公墓样板点；同时，规范稻思园公益性公墓（黄林村东）管护，加快提档升级进度。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牵头单位：镇纪委、组织办、民政所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责任单位：殡改办、旗杆管区、燕井管区、小集子村、黄林村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完成时限：2020年12月31日，并长期坚持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（六）严格落实市区文件精神，力促殡葬领域党员示范作用发挥。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要求全镇党员干部，按照《市委办公室、市政府办公室关于党员干部带头推行殡葬改革的实施意见》（枣办发[2014]14 号）等文件要求，切实发挥先锋模范带头作用，签订承诺书，自觉坚持文明节俭办理婚丧事、自觉实行火葬和生态安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葬、自觉倡树文明节俭婚丧新风。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牵头单位：镇组织办、民政所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责任单位：组织办、殡改办、各管区、各村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完成时限：2020年12月31日，并长期坚持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组织领导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（一）压实工作责任。</w:t>
      </w:r>
      <w:r>
        <w:rPr>
          <w:rFonts w:hint="eastAsia" w:ascii="仿宋" w:hAnsi="仿宋" w:eastAsia="仿宋" w:cs="仿宋"/>
          <w:sz w:val="32"/>
          <w:szCs w:val="32"/>
        </w:rPr>
        <w:t>镇已成立了殡葬领域突出问题专项整治工作领导小组，印发了工作方案，明确了部门职责。各管区、村要针对本方案，进一步细化工作措施，严格落实职责，加强协同配合，形成上下联动、相互配合、齐抓共管的治理工作格局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部门联动，强化合力。</w:t>
      </w:r>
      <w:r>
        <w:rPr>
          <w:rFonts w:hint="eastAsia" w:ascii="仿宋" w:hAnsi="仿宋" w:eastAsia="仿宋" w:cs="仿宋"/>
          <w:sz w:val="32"/>
          <w:szCs w:val="32"/>
        </w:rPr>
        <w:t>全镇各职能部门，要建立联动机制，强化闻哨速动和各部门工作衔接，确保工作形成无缝合力。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（三）加强宣传引导。</w:t>
      </w:r>
      <w:r>
        <w:rPr>
          <w:rFonts w:hint="eastAsia" w:ascii="仿宋" w:hAnsi="仿宋" w:eastAsia="仿宋" w:cs="仿宋"/>
          <w:sz w:val="32"/>
          <w:szCs w:val="32"/>
        </w:rPr>
        <w:t>各管区、村要采取多种形式广泛宣传殡葬法规政策、节地生态安葬理念和整治工作安排部署。宣传工作要到村入户，使相关政策家喻户晓，引导教育群众转变观念，自觉接受、主动参与殡葬整治。党员干部要加强对亲属、朋友和周围群众的教育引导，带头做好整治工作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（四）强化督导考核。</w:t>
      </w:r>
      <w:r>
        <w:rPr>
          <w:rFonts w:hint="eastAsia" w:ascii="仿宋" w:hAnsi="仿宋" w:eastAsia="仿宋" w:cs="仿宋"/>
          <w:sz w:val="32"/>
          <w:szCs w:val="32"/>
        </w:rPr>
        <w:t>镇里将把火化率、大操大办治理情况、红白理事会作用发挥情况等殡葬改革工作纳入到 2021 年度村级考核细则，作为村级评先树优、绩效评定重要指标。对于发生乱埋土葬、大操大办等行为造成不良影响的，对主要负责人进行约谈，并限期整改。对因工作懈怠、推诿，造成工作停滞、致使工作成效不佳的，由组织、纪检部门立查立办，强化整改。严格落实管区、村通报、约谈、考核等制度，确保殡葬改革各项政策落到实处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600" w:lineRule="exact"/>
        <w:ind w:firstLine="5461" w:firstLineChars="17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邳庄镇人民政府</w:t>
      </w:r>
    </w:p>
    <w:p>
      <w:pPr>
        <w:tabs>
          <w:tab w:val="left" w:pos="988"/>
        </w:tabs>
        <w:spacing w:line="600" w:lineRule="exact"/>
        <w:ind w:firstLine="5304" w:firstLineChars="165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2020年12月18日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Style w:val="8"/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 w:cs="仿宋"/>
          <w:b/>
          <w:sz w:val="36"/>
          <w:szCs w:val="32"/>
        </w:rPr>
        <w:t>附</w:t>
      </w:r>
      <w:r>
        <w:rPr>
          <w:rFonts w:hint="eastAsia" w:ascii="仿宋" w:hAnsi="仿宋" w:eastAsia="仿宋" w:cs="仿宋"/>
          <w:b/>
          <w:sz w:val="36"/>
          <w:szCs w:val="32"/>
        </w:rPr>
        <w:t>：</w:t>
      </w:r>
      <w:r>
        <w:rPr>
          <w:rFonts w:hint="eastAsia" w:ascii="仿宋" w:hAnsi="仿宋" w:eastAsia="仿宋" w:cs="宋体"/>
          <w:b/>
          <w:sz w:val="32"/>
          <w:szCs w:val="32"/>
        </w:rPr>
        <w:t>邳庄镇</w:t>
      </w:r>
      <w:r>
        <w:rPr>
          <w:rStyle w:val="8"/>
          <w:rFonts w:hint="eastAsia" w:ascii="仿宋" w:hAnsi="仿宋" w:eastAsia="仿宋"/>
          <w:b/>
          <w:kern w:val="0"/>
          <w:sz w:val="32"/>
          <w:szCs w:val="32"/>
        </w:rPr>
        <w:t>移风易俗领导小组成员名单</w:t>
      </w:r>
    </w:p>
    <w:p>
      <w:pPr>
        <w:rPr>
          <w:rStyle w:val="8"/>
          <w:rFonts w:ascii="仿宋" w:hAnsi="仿宋" w:eastAsia="仿宋"/>
          <w:kern w:val="0"/>
          <w:sz w:val="28"/>
          <w:szCs w:val="28"/>
        </w:rPr>
      </w:pPr>
    </w:p>
    <w:p>
      <w:pPr>
        <w:rPr>
          <w:rStyle w:val="8"/>
          <w:rFonts w:hint="eastAsia" w:ascii="仿宋" w:hAnsi="仿宋" w:eastAsia="仿宋"/>
          <w:kern w:val="0"/>
          <w:sz w:val="28"/>
          <w:szCs w:val="28"/>
        </w:rPr>
      </w:pPr>
    </w:p>
    <w:p>
      <w:pPr>
        <w:rPr>
          <w:rStyle w:val="8"/>
          <w:rFonts w:ascii="仿宋" w:hAnsi="仿宋" w:eastAsia="仿宋"/>
          <w:kern w:val="0"/>
          <w:sz w:val="28"/>
          <w:szCs w:val="28"/>
        </w:rPr>
      </w:pPr>
    </w:p>
    <w:p>
      <w:pPr>
        <w:jc w:val="center"/>
        <w:rPr>
          <w:rFonts w:ascii="仿宋" w:hAnsi="仿宋" w:eastAsia="仿宋" w:cs="宋体"/>
          <w:b/>
          <w:sz w:val="44"/>
          <w:szCs w:val="44"/>
        </w:rPr>
      </w:pPr>
      <w:r>
        <w:rPr>
          <w:rFonts w:hint="eastAsia" w:ascii="仿宋" w:hAnsi="仿宋" w:eastAsia="仿宋" w:cs="宋体"/>
          <w:b/>
          <w:sz w:val="48"/>
          <w:szCs w:val="44"/>
        </w:rPr>
        <w:t>邳庄镇</w:t>
      </w:r>
      <w:r>
        <w:rPr>
          <w:rStyle w:val="8"/>
          <w:rFonts w:hint="eastAsia" w:ascii="仿宋" w:hAnsi="仿宋" w:eastAsia="仿宋"/>
          <w:b/>
          <w:kern w:val="0"/>
          <w:sz w:val="48"/>
          <w:szCs w:val="44"/>
        </w:rPr>
        <w:t>移风易俗领导小组成员名单</w:t>
      </w:r>
    </w:p>
    <w:p>
      <w:pPr>
        <w:spacing w:line="320" w:lineRule="exact"/>
        <w:jc w:val="left"/>
        <w:rPr>
          <w:rFonts w:ascii="仿宋" w:hAnsi="仿宋" w:eastAsia="仿宋" w:cs="宋体"/>
          <w:b/>
          <w:sz w:val="44"/>
          <w:szCs w:val="44"/>
        </w:rPr>
      </w:pPr>
    </w:p>
    <w:p>
      <w:pPr>
        <w:pStyle w:val="4"/>
        <w:widowControl/>
        <w:spacing w:beforeAutospacing="0" w:afterAutospacing="0" w:line="460" w:lineRule="exact"/>
        <w:ind w:right="22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    长：赵恒洽   党委副书记、镇长</w:t>
      </w:r>
    </w:p>
    <w:p>
      <w:pPr>
        <w:pStyle w:val="4"/>
        <w:widowControl/>
        <w:spacing w:beforeAutospacing="0" w:afterAutospacing="0" w:line="460" w:lineRule="exact"/>
        <w:ind w:right="22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常务副组长：杨  慧   人大主席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左建辉   党委副书记、政协委员联络室主任</w:t>
      </w:r>
    </w:p>
    <w:p>
      <w:pPr>
        <w:pStyle w:val="4"/>
        <w:widowControl/>
        <w:spacing w:beforeAutospacing="0" w:afterAutospacing="0" w:line="460" w:lineRule="exact"/>
        <w:ind w:right="22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 组 长：徐晓宇   党委委员、纪委书记、派出监察主任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孙中奇   党委委员、副镇长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孙业斌   党委委员、宣传委员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  艳   党委委员、组织委员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亮   副镇长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  文   派出所所长</w:t>
      </w:r>
    </w:p>
    <w:p>
      <w:pPr>
        <w:pStyle w:val="4"/>
        <w:widowControl/>
        <w:spacing w:beforeAutospacing="0" w:afterAutospacing="0" w:line="460" w:lineRule="exact"/>
        <w:ind w:right="22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      员：魏明杰   </w:t>
      </w:r>
      <w:r>
        <w:rPr>
          <w:rStyle w:val="8"/>
          <w:rFonts w:ascii="仿宋" w:hAnsi="仿宋" w:eastAsia="仿宋"/>
          <w:sz w:val="32"/>
          <w:szCs w:val="32"/>
        </w:rPr>
        <w:t>自然资源所所长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李传玲   民政所所长</w:t>
      </w:r>
    </w:p>
    <w:p>
      <w:pPr>
        <w:spacing w:line="460" w:lineRule="exact"/>
        <w:ind w:firstLine="1920" w:firstLineChars="600"/>
        <w:jc w:val="left"/>
        <w:rPr>
          <w:rStyle w:val="8"/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徐祥国   </w:t>
      </w:r>
      <w:r>
        <w:rPr>
          <w:rStyle w:val="8"/>
          <w:rFonts w:ascii="仿宋" w:hAnsi="仿宋" w:eastAsia="仿宋"/>
          <w:kern w:val="0"/>
          <w:sz w:val="32"/>
          <w:szCs w:val="32"/>
        </w:rPr>
        <w:t>纪委</w:t>
      </w:r>
      <w:r>
        <w:rPr>
          <w:rStyle w:val="8"/>
          <w:rFonts w:hint="eastAsia" w:ascii="仿宋" w:hAnsi="仿宋" w:eastAsia="仿宋"/>
          <w:kern w:val="0"/>
          <w:sz w:val="32"/>
          <w:szCs w:val="32"/>
        </w:rPr>
        <w:t>副书记</w:t>
      </w:r>
    </w:p>
    <w:p>
      <w:pPr>
        <w:spacing w:line="460" w:lineRule="exact"/>
        <w:ind w:firstLine="1920" w:firstLineChars="600"/>
        <w:jc w:val="left"/>
        <w:rPr>
          <w:rStyle w:val="8"/>
          <w:rFonts w:ascii="仿宋" w:hAnsi="仿宋" w:eastAsia="仿宋"/>
          <w:kern w:val="0"/>
          <w:sz w:val="32"/>
          <w:szCs w:val="32"/>
        </w:rPr>
      </w:pPr>
      <w:r>
        <w:rPr>
          <w:rStyle w:val="8"/>
          <w:rFonts w:hint="eastAsia" w:ascii="仿宋" w:hAnsi="仿宋" w:eastAsia="仿宋"/>
          <w:kern w:val="0"/>
          <w:sz w:val="32"/>
          <w:szCs w:val="32"/>
        </w:rPr>
        <w:t xml:space="preserve">张  慧   </w:t>
      </w:r>
      <w:r>
        <w:rPr>
          <w:rStyle w:val="8"/>
          <w:rFonts w:ascii="仿宋" w:hAnsi="仿宋" w:eastAsia="仿宋"/>
          <w:kern w:val="0"/>
          <w:sz w:val="32"/>
          <w:szCs w:val="32"/>
        </w:rPr>
        <w:t>财政所所长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Style w:val="8"/>
          <w:rFonts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梁高飞   党政办公室主任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崔文强   殡改办主任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潘岩振   行政执法中队队长、邳庄管区主任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冯现军   赵村管区主任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飞   燕子井管区主任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龙宗礼   旗杆管区主任</w:t>
      </w:r>
    </w:p>
    <w:p>
      <w:pPr>
        <w:spacing w:line="460" w:lineRule="exact"/>
        <w:ind w:firstLine="1920" w:firstLineChars="600"/>
        <w:jc w:val="left"/>
        <w:rPr>
          <w:rFonts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kern w:val="0"/>
          <w:sz w:val="32"/>
          <w:szCs w:val="32"/>
        </w:rPr>
        <w:t xml:space="preserve">徐茂利   </w:t>
      </w:r>
      <w:r>
        <w:rPr>
          <w:rStyle w:val="8"/>
          <w:rFonts w:ascii="仿宋" w:hAnsi="仿宋" w:eastAsia="仿宋"/>
          <w:kern w:val="0"/>
          <w:sz w:val="32"/>
          <w:szCs w:val="32"/>
        </w:rPr>
        <w:t>林业站站长</w:t>
      </w:r>
    </w:p>
    <w:p>
      <w:pPr>
        <w:pStyle w:val="4"/>
        <w:widowControl/>
        <w:spacing w:beforeAutospacing="0" w:afterAutospacing="0" w:line="460" w:lineRule="exact"/>
        <w:ind w:right="226" w:firstLine="1920" w:firstLineChars="600"/>
        <w:rPr>
          <w:rStyle w:val="8"/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秦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>翠</w:t>
      </w:r>
      <w:r>
        <w:rPr>
          <w:rFonts w:hint="eastAsia" w:ascii="仿宋" w:hAnsi="仿宋" w:eastAsia="仿宋" w:cs="仿宋"/>
          <w:sz w:val="32"/>
          <w:szCs w:val="32"/>
        </w:rPr>
        <w:t xml:space="preserve">  宣传办副主任</w:t>
      </w:r>
    </w:p>
    <w:p>
      <w:pPr>
        <w:spacing w:line="460" w:lineRule="exact"/>
        <w:ind w:firstLine="640" w:firstLineChars="200"/>
        <w:jc w:val="left"/>
        <w:rPr>
          <w:rStyle w:val="8"/>
          <w:rFonts w:ascii="仿宋" w:hAnsi="仿宋" w:eastAsia="仿宋"/>
          <w:kern w:val="0"/>
          <w:sz w:val="32"/>
          <w:szCs w:val="32"/>
        </w:rPr>
      </w:pPr>
      <w:r>
        <w:rPr>
          <w:rStyle w:val="8"/>
          <w:rFonts w:hint="eastAsia" w:ascii="仿宋" w:hAnsi="仿宋" w:eastAsia="仿宋"/>
          <w:kern w:val="0"/>
          <w:sz w:val="32"/>
          <w:szCs w:val="32"/>
        </w:rPr>
        <w:t>领导小组下设</w:t>
      </w:r>
      <w:r>
        <w:rPr>
          <w:rStyle w:val="8"/>
          <w:rFonts w:ascii="仿宋" w:hAnsi="仿宋" w:eastAsia="仿宋"/>
          <w:kern w:val="0"/>
          <w:sz w:val="32"/>
          <w:szCs w:val="32"/>
        </w:rPr>
        <w:t>办公室</w:t>
      </w:r>
      <w:r>
        <w:rPr>
          <w:rStyle w:val="8"/>
          <w:rFonts w:hint="eastAsia" w:ascii="仿宋" w:hAnsi="仿宋" w:eastAsia="仿宋"/>
          <w:kern w:val="0"/>
          <w:sz w:val="32"/>
          <w:szCs w:val="32"/>
        </w:rPr>
        <w:t>，</w:t>
      </w:r>
      <w:r>
        <w:rPr>
          <w:rStyle w:val="8"/>
          <w:rFonts w:ascii="仿宋" w:hAnsi="仿宋" w:eastAsia="仿宋"/>
          <w:kern w:val="0"/>
          <w:sz w:val="32"/>
          <w:szCs w:val="32"/>
        </w:rPr>
        <w:t>办公室设在镇民政所，</w:t>
      </w:r>
      <w:r>
        <w:rPr>
          <w:rStyle w:val="8"/>
          <w:rFonts w:hint="eastAsia" w:ascii="仿宋" w:hAnsi="仿宋" w:eastAsia="仿宋"/>
          <w:kern w:val="0"/>
          <w:sz w:val="32"/>
          <w:szCs w:val="32"/>
        </w:rPr>
        <w:t>杨慧</w:t>
      </w:r>
      <w:r>
        <w:rPr>
          <w:rStyle w:val="8"/>
          <w:rFonts w:ascii="仿宋" w:hAnsi="仿宋" w:eastAsia="仿宋"/>
          <w:kern w:val="0"/>
          <w:sz w:val="32"/>
          <w:szCs w:val="32"/>
        </w:rPr>
        <w:t>兼任办公室主任</w:t>
      </w:r>
      <w:r>
        <w:rPr>
          <w:rStyle w:val="8"/>
          <w:rFonts w:hint="eastAsia" w:ascii="仿宋" w:hAnsi="仿宋" w:eastAsia="仿宋"/>
          <w:kern w:val="0"/>
          <w:sz w:val="32"/>
          <w:szCs w:val="32"/>
        </w:rPr>
        <w:t>，负责整治工作日常事务。</w:t>
      </w:r>
    </w:p>
    <w:p>
      <w:pPr>
        <w:spacing w:line="460" w:lineRule="exact"/>
        <w:jc w:val="left"/>
        <w:rPr>
          <w:rStyle w:val="8"/>
          <w:rFonts w:ascii="仿宋" w:hAnsi="仿宋" w:eastAsia="仿宋"/>
          <w:kern w:val="0"/>
          <w:sz w:val="32"/>
          <w:szCs w:val="32"/>
        </w:rPr>
      </w:pPr>
    </w:p>
    <w:p>
      <w:pPr>
        <w:spacing w:line="460" w:lineRule="exact"/>
        <w:ind w:firstLine="640" w:firstLineChars="200"/>
        <w:jc w:val="center"/>
        <w:rPr>
          <w:rStyle w:val="8"/>
          <w:rFonts w:ascii="仿宋" w:hAnsi="仿宋" w:eastAsia="仿宋"/>
          <w:kern w:val="0"/>
          <w:sz w:val="32"/>
          <w:szCs w:val="32"/>
        </w:rPr>
      </w:pPr>
      <w:r>
        <w:rPr>
          <w:rStyle w:val="8"/>
          <w:rFonts w:hint="eastAsia" w:ascii="仿宋" w:hAnsi="仿宋" w:eastAsia="仿宋"/>
          <w:kern w:val="0"/>
          <w:sz w:val="32"/>
          <w:szCs w:val="32"/>
        </w:rPr>
        <w:t xml:space="preserve">                                  邳庄镇人民政府</w:t>
      </w:r>
    </w:p>
    <w:p>
      <w:pPr>
        <w:spacing w:line="460" w:lineRule="exact"/>
        <w:ind w:firstLine="6240" w:firstLineChars="1950"/>
        <w:rPr>
          <w:rFonts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/>
          <w:kern w:val="0"/>
          <w:sz w:val="32"/>
          <w:szCs w:val="32"/>
        </w:rPr>
        <w:t>2020年11月18日</w:t>
      </w:r>
    </w:p>
    <w:sectPr>
      <w:footerReference r:id="rId3" w:type="default"/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E7017"/>
    <w:multiLevelType w:val="singleLevel"/>
    <w:tmpl w:val="F8BE70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lZjFkNmY3NmI5Mzc2NGNhMmE0NjhiZDY2ODEwZDgifQ=="/>
  </w:docVars>
  <w:rsids>
    <w:rsidRoot w:val="0E1C0D28"/>
    <w:rsid w:val="00011890"/>
    <w:rsid w:val="000900F8"/>
    <w:rsid w:val="000F3383"/>
    <w:rsid w:val="000F5220"/>
    <w:rsid w:val="00104325"/>
    <w:rsid w:val="00107933"/>
    <w:rsid w:val="001B120C"/>
    <w:rsid w:val="001B4B16"/>
    <w:rsid w:val="00271741"/>
    <w:rsid w:val="00300C30"/>
    <w:rsid w:val="00443122"/>
    <w:rsid w:val="00463111"/>
    <w:rsid w:val="004B631F"/>
    <w:rsid w:val="004D3CDD"/>
    <w:rsid w:val="004D5397"/>
    <w:rsid w:val="00515DC0"/>
    <w:rsid w:val="006F2165"/>
    <w:rsid w:val="007631A9"/>
    <w:rsid w:val="007858F8"/>
    <w:rsid w:val="007B7C6A"/>
    <w:rsid w:val="00833F46"/>
    <w:rsid w:val="008E2C85"/>
    <w:rsid w:val="009424AB"/>
    <w:rsid w:val="009A7923"/>
    <w:rsid w:val="009B73ED"/>
    <w:rsid w:val="009C0E35"/>
    <w:rsid w:val="009E32ED"/>
    <w:rsid w:val="00A1436A"/>
    <w:rsid w:val="00BB7869"/>
    <w:rsid w:val="00BC1DB8"/>
    <w:rsid w:val="00C5228B"/>
    <w:rsid w:val="00C82151"/>
    <w:rsid w:val="00CD5451"/>
    <w:rsid w:val="00D14098"/>
    <w:rsid w:val="00D34A84"/>
    <w:rsid w:val="00D352F0"/>
    <w:rsid w:val="00DC3341"/>
    <w:rsid w:val="00F47D8D"/>
    <w:rsid w:val="00F60F60"/>
    <w:rsid w:val="03FC08CD"/>
    <w:rsid w:val="041A7305"/>
    <w:rsid w:val="04FE18D9"/>
    <w:rsid w:val="07385C46"/>
    <w:rsid w:val="08201FC0"/>
    <w:rsid w:val="0E1C0D28"/>
    <w:rsid w:val="0F1424CE"/>
    <w:rsid w:val="13366315"/>
    <w:rsid w:val="16094F67"/>
    <w:rsid w:val="162317AE"/>
    <w:rsid w:val="16BA76C3"/>
    <w:rsid w:val="1A4021E1"/>
    <w:rsid w:val="22700EB8"/>
    <w:rsid w:val="22887D42"/>
    <w:rsid w:val="2E440483"/>
    <w:rsid w:val="2F7F1E75"/>
    <w:rsid w:val="33384A38"/>
    <w:rsid w:val="34A41031"/>
    <w:rsid w:val="3D772F2D"/>
    <w:rsid w:val="43F67A09"/>
    <w:rsid w:val="4463009E"/>
    <w:rsid w:val="484A5375"/>
    <w:rsid w:val="4F2F58F1"/>
    <w:rsid w:val="52613132"/>
    <w:rsid w:val="56BC7416"/>
    <w:rsid w:val="56F91B04"/>
    <w:rsid w:val="5C3147B4"/>
    <w:rsid w:val="6328177E"/>
    <w:rsid w:val="632E2383"/>
    <w:rsid w:val="70F33B32"/>
    <w:rsid w:val="720E1A5E"/>
    <w:rsid w:val="77DA0456"/>
    <w:rsid w:val="7C51466C"/>
    <w:rsid w:val="7FC14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NormalCharacter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3225</Words>
  <Characters>3282</Characters>
  <Lines>24</Lines>
  <Paragraphs>7</Paragraphs>
  <TotalTime>0</TotalTime>
  <ScaleCrop>false</ScaleCrop>
  <LinksUpToDate>false</LinksUpToDate>
  <CharactersWithSpaces>3414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2020-12-10T02:34:00Z</dcterms:created>
  <dc:creator>86151</dc:creator>
  <cp:lastModifiedBy>一花一世界，一叶一如来。</cp:lastModifiedBy>
  <cp:lastPrinted>2020-12-18T01:47:00Z</cp:lastPrinted>
  <dcterms:modified xsi:type="dcterms:W3CDTF">2022-11-11T07:06:08Z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A98ACF1ECE6E4855B71992D288A51D4E</vt:lpwstr>
  </property>
</Properties>
</file>